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85" w:rsidRDefault="00116E85" w:rsidP="00116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Control Questions for Pediatrics for </w:t>
      </w:r>
      <w:r w:rsidRPr="00116E8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1C77CF">
        <w:rPr>
          <w:rFonts w:ascii="Times New Roman" w:hAnsi="Times New Roman" w:cs="Times New Roman"/>
          <w:b/>
          <w:sz w:val="28"/>
          <w:szCs w:val="28"/>
          <w:lang w:val="en-US"/>
        </w:rPr>
        <w:t>th year students of the Faculty of Foreign</w:t>
      </w:r>
    </w:p>
    <w:p w:rsidR="00B5423F" w:rsidRPr="0025053F" w:rsidRDefault="00B5423F" w:rsidP="00B5423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053F">
        <w:rPr>
          <w:rFonts w:ascii="Times New Roman" w:hAnsi="Times New Roman" w:cs="Times New Roman"/>
          <w:sz w:val="28"/>
          <w:szCs w:val="28"/>
          <w:lang w:val="en-US"/>
        </w:rPr>
        <w:t>Cough: pathophysiology, history, physical examination, diagnostic studies, differential diagnosis and treatment.</w:t>
      </w:r>
    </w:p>
    <w:p w:rsidR="00B5423F" w:rsidRPr="0025053F" w:rsidRDefault="00B5423F" w:rsidP="00B5423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053F">
        <w:rPr>
          <w:rFonts w:ascii="Times New Roman" w:hAnsi="Times New Roman" w:cs="Times New Roman"/>
          <w:sz w:val="28"/>
          <w:szCs w:val="28"/>
          <w:lang w:val="en-US"/>
        </w:rPr>
        <w:t>Respiratory distress: diagnostic approach, history, physical examination, laboratory tests, imaging, causes of respiratory distress.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Chest pain: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causes of chest pain, approach to the patient with chest pain.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Murmurs: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pediatric cardiovascular evaluation, symptoms and signs of heart disease, cardiovascular assessment, classification of cardiac murmurs, physical examination.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abdominal pain: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history, physical examination, laboratory evaluation, imaging evaluation, management, specific causes of acute abdominal pain.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Chronic abdominal pain: making a diagnosis of functional abdominal pain,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severity and location of pain,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approach to treatment.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Diarrhea: acute diarrhea, chronic diarrhea</w:t>
      </w:r>
      <w:r>
        <w:rPr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chronic nonspecific diarrhea.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Vomiting: definition,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neuroanatomy of vomiting, data to guide the diagnosis.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Dysuria: neonates, children 2-24 months of age, preschool children, school-aged/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prepubertal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children, adolescents.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Proteinuria: nephrotic syndrome in young children, minimal change disease, other forms of nephrotic syndrome.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Proteinuria: nephrotic syndrome in infants younger than 1 year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asymptomatic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proteinuria disorders.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Hematuria: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gross hematuria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microscopic hematuria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more common causes of hematuria.</w:t>
      </w:r>
    </w:p>
    <w:p w:rsidR="00B5423F" w:rsidRDefault="00B5423F" w:rsidP="00B542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Fever: pathophysiology of fever, fever without source. </w:t>
      </w:r>
    </w:p>
    <w:p w:rsidR="00B5423F" w:rsidRDefault="00B5423F" w:rsidP="00B542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Fever: history, physical examination, differential diagnosis, role of diagnostic testing in patients with fever without source, evaluation and management.</w:t>
      </w:r>
    </w:p>
    <w:p w:rsidR="00B5423F" w:rsidRDefault="00B5423F" w:rsidP="00B542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Central nervous system infections. </w:t>
      </w:r>
    </w:p>
    <w:p w:rsidR="00B5423F" w:rsidRDefault="00B5423F" w:rsidP="00B542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Fever of unknown origin.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Fever and rash: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history,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examination, specific skin lesions, other physical examination findings, diagnostic studies,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laboratory tests,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diagnosis and decision making.</w:t>
      </w:r>
    </w:p>
    <w:p w:rsidR="00B5423F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Urticaria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423F" w:rsidRPr="00117189" w:rsidRDefault="00B5423F" w:rsidP="00B5423F">
      <w:pPr>
        <w:pStyle w:val="a3"/>
        <w:numPr>
          <w:ilvl w:val="0"/>
          <w:numId w:val="1"/>
        </w:numPr>
        <w:ind w:left="0" w:firstLine="0"/>
        <w:rPr>
          <w:lang w:val="en-US"/>
        </w:rPr>
      </w:pPr>
      <w:r w:rsidRPr="00117189">
        <w:rPr>
          <w:rFonts w:ascii="Times New Roman" w:hAnsi="Times New Roman" w:cs="Times New Roman"/>
          <w:sz w:val="28"/>
          <w:szCs w:val="28"/>
          <w:lang w:val="en-US"/>
        </w:rPr>
        <w:t xml:space="preserve">Erythema </w:t>
      </w:r>
      <w:proofErr w:type="spellStart"/>
      <w:proofErr w:type="gramStart"/>
      <w:r w:rsidRPr="00117189">
        <w:rPr>
          <w:rFonts w:ascii="Times New Roman" w:hAnsi="Times New Roman" w:cs="Times New Roman"/>
          <w:sz w:val="28"/>
          <w:szCs w:val="28"/>
          <w:lang w:val="en-US"/>
        </w:rPr>
        <w:t>Multiforme</w:t>
      </w:r>
      <w:proofErr w:type="spellEnd"/>
      <w:r w:rsidRPr="00117189">
        <w:rPr>
          <w:lang w:val="en-US"/>
        </w:rPr>
        <w:t xml:space="preserve"> .</w:t>
      </w:r>
      <w:proofErr w:type="gramEnd"/>
    </w:p>
    <w:p w:rsidR="00B5423F" w:rsidRPr="00117189" w:rsidRDefault="00B5423F" w:rsidP="00B5423F">
      <w:pPr>
        <w:pStyle w:val="a3"/>
        <w:numPr>
          <w:ilvl w:val="0"/>
          <w:numId w:val="1"/>
        </w:numPr>
        <w:ind w:left="0" w:firstLine="0"/>
        <w:rPr>
          <w:lang w:val="en-US"/>
        </w:rPr>
      </w:pPr>
      <w:r w:rsidRPr="00117189">
        <w:rPr>
          <w:rFonts w:ascii="Times New Roman" w:hAnsi="Times New Roman" w:cs="Times New Roman"/>
          <w:sz w:val="28"/>
          <w:szCs w:val="28"/>
          <w:lang w:val="en-US"/>
        </w:rPr>
        <w:t>Stevens–Johnson Syndrome/Toxic Epidermal Necrolysis Complex</w:t>
      </w:r>
      <w:r w:rsidRPr="00117189">
        <w:rPr>
          <w:lang w:val="en-US"/>
        </w:rPr>
        <w:t>.</w:t>
      </w:r>
    </w:p>
    <w:p w:rsidR="00B5423F" w:rsidRPr="00117189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17189">
        <w:rPr>
          <w:rFonts w:ascii="Times New Roman" w:hAnsi="Times New Roman" w:cs="Times New Roman"/>
          <w:sz w:val="28"/>
          <w:szCs w:val="28"/>
          <w:lang w:val="en-US"/>
        </w:rPr>
        <w:t>Allergic Contact Dermatitis.</w:t>
      </w:r>
      <w:bookmarkStart w:id="0" w:name="_GoBack"/>
      <w:bookmarkEnd w:id="0"/>
    </w:p>
    <w:p w:rsidR="00B5423F" w:rsidRPr="00B5423F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Jaundice in the neonate and infant.</w:t>
      </w:r>
    </w:p>
    <w:p w:rsidR="00E3701E" w:rsidRPr="00B5423F" w:rsidRDefault="00B5423F" w:rsidP="00B5423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5423F">
        <w:rPr>
          <w:rFonts w:ascii="Times New Roman" w:hAnsi="Times New Roman" w:cs="Times New Roman"/>
          <w:bCs/>
          <w:sz w:val="28"/>
          <w:szCs w:val="28"/>
          <w:lang w:val="en-US"/>
        </w:rPr>
        <w:t>Jaundice in the child and adolescent.</w:t>
      </w:r>
    </w:p>
    <w:sectPr w:rsidR="00E3701E" w:rsidRPr="00B5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C1049"/>
    <w:multiLevelType w:val="hybridMultilevel"/>
    <w:tmpl w:val="C3D0BD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8B7CD3"/>
    <w:multiLevelType w:val="hybridMultilevel"/>
    <w:tmpl w:val="1DB4D8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617787"/>
    <w:multiLevelType w:val="hybridMultilevel"/>
    <w:tmpl w:val="DA3A9574"/>
    <w:lvl w:ilvl="0" w:tplc="BE6239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2614B1"/>
    <w:multiLevelType w:val="hybridMultilevel"/>
    <w:tmpl w:val="1DAEE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607FF"/>
    <w:multiLevelType w:val="hybridMultilevel"/>
    <w:tmpl w:val="E2628D34"/>
    <w:lvl w:ilvl="0" w:tplc="BE623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07E7B"/>
    <w:multiLevelType w:val="hybridMultilevel"/>
    <w:tmpl w:val="1B98F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A4A"/>
    <w:multiLevelType w:val="hybridMultilevel"/>
    <w:tmpl w:val="BB8A4DCA"/>
    <w:lvl w:ilvl="0" w:tplc="BE623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3F"/>
    <w:rsid w:val="00116E85"/>
    <w:rsid w:val="00117189"/>
    <w:rsid w:val="00B5423F"/>
    <w:rsid w:val="00E3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C806C-2C0C-4D4F-93B3-C74FA2F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ОрГМА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2020-02-18T08:29:00Z</dcterms:created>
  <dcterms:modified xsi:type="dcterms:W3CDTF">2023-12-04T08:00:00Z</dcterms:modified>
</cp:coreProperties>
</file>